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01D" w14:textId="77777777" w:rsid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RSL LifeCare is a leading not-for-profit organisation that provides care and support services to veterans and seniors communities in Australia. </w:t>
      </w: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br/>
      </w: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br/>
      </w: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We are seeking a detail-oriented </w:t>
      </w: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>Records Officer</w:t>
      </w: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 to join our team on a </w:t>
      </w: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>Part-Time Basis (2 days a week)</w:t>
      </w: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. In this role, you will be primarily working at our Flagship Site in Narrabeen, to ensure the preservation of organisational records of historical, fiscal, and legal value. </w:t>
      </w:r>
    </w:p>
    <w:p w14:paraId="2E5D09BE" w14:textId="77777777" w:rsid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</w:pPr>
    </w:p>
    <w:p w14:paraId="32562D2D" w14:textId="55D6D959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>Your primary responsibilities will involve responding to records enquiries, implementing best-practice records and information management, supporting users of the Electronic Document Management System (EDMS), inspecting physical records, and ensuring accurate data entry.</w:t>
      </w: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br/>
        <w:t> </w:t>
      </w:r>
    </w:p>
    <w:p w14:paraId="2F0FE307" w14:textId="20A2BB44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>We need you to:</w:t>
      </w: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br/>
      </w:r>
    </w:p>
    <w:p w14:paraId="0F85488E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Respond promptly and professionally to records enquiries, providing appropriate access to information.</w:t>
      </w:r>
    </w:p>
    <w:p w14:paraId="073D2E3B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Assist business units in implementing best-practice records and information management strategies.</w:t>
      </w:r>
    </w:p>
    <w:p w14:paraId="51233B37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Support new users of the Electronic Document Management System (EDMS) by providing training and guidance.</w:t>
      </w:r>
    </w:p>
    <w:p w14:paraId="4FA38625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Inspect physical records and prepare them for transfer to storage.</w:t>
      </w:r>
    </w:p>
    <w:p w14:paraId="4F5E1920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Maintain a high level of accuracy when inputting data.</w:t>
      </w:r>
    </w:p>
    <w:p w14:paraId="67F6B8BD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Utilise automated software to scan and digitize documents.</w:t>
      </w:r>
    </w:p>
    <w:p w14:paraId="7F1A1BE0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 xml:space="preserve">Hold a tertiary qualification in Records Management or a similar </w:t>
      </w:r>
      <w:proofErr w:type="gramStart"/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field, or</w:t>
      </w:r>
      <w:proofErr w:type="gramEnd"/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 xml:space="preserve"> demonstrate equivalent knowledge and skills in records management practices.</w:t>
      </w:r>
    </w:p>
    <w:p w14:paraId="27AC4BD3" w14:textId="77777777" w:rsidR="0070155A" w:rsidRPr="0070155A" w:rsidRDefault="0070155A" w:rsidP="0070155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Maintain a high level of confidentiality when handling sensitive records.</w:t>
      </w: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br/>
        <w:t> </w:t>
      </w:r>
    </w:p>
    <w:p w14:paraId="17E5A36A" w14:textId="1DF6D787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>We can offer you:</w:t>
      </w: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br/>
      </w:r>
    </w:p>
    <w:p w14:paraId="5FBAD11A" w14:textId="77777777" w:rsidR="0070155A" w:rsidRPr="0070155A" w:rsidRDefault="0070155A" w:rsidP="0070155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Competitive remuneration and eligible for $15,900 not-for-profit salary packaging. This means more cash!</w:t>
      </w:r>
    </w:p>
    <w:p w14:paraId="1CF4CA1C" w14:textId="77777777" w:rsidR="0070155A" w:rsidRPr="0070155A" w:rsidRDefault="0070155A" w:rsidP="0070155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 xml:space="preserve">Working for an organisation with an exciting strategy &amp; growth plan, who genuinely cares about </w:t>
      </w:r>
      <w:proofErr w:type="spellStart"/>
      <w:proofErr w:type="gramStart"/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it's</w:t>
      </w:r>
      <w:proofErr w:type="spellEnd"/>
      <w:proofErr w:type="gramEnd"/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 xml:space="preserve"> people and the communities we service.</w:t>
      </w:r>
    </w:p>
    <w:p w14:paraId="75FA4AB7" w14:textId="77777777" w:rsidR="0070155A" w:rsidRPr="0070155A" w:rsidRDefault="0070155A" w:rsidP="0070155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Career development and progression opportunities across all areas of RSL LifeCare.</w:t>
      </w:r>
    </w:p>
    <w:p w14:paraId="1E1157AD" w14:textId="77777777" w:rsidR="0070155A" w:rsidRPr="0070155A" w:rsidRDefault="0070155A" w:rsidP="0070155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You will be joining our enthusiastic, caring, and supportive team and an organisation where you can feel good about what you do.</w:t>
      </w:r>
    </w:p>
    <w:p w14:paraId="1A5D51CE" w14:textId="77777777" w:rsidR="0070155A" w:rsidRPr="0070155A" w:rsidRDefault="0070155A" w:rsidP="0070155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t>Flexible working arrangements.</w:t>
      </w:r>
      <w:r w:rsidRPr="0070155A">
        <w:rPr>
          <w:rFonts w:eastAsia="Times New Roman" w:cstheme="minorHAnsi"/>
          <w:color w:val="494949"/>
          <w:kern w:val="0"/>
          <w:lang w:eastAsia="en-AU"/>
          <w14:ligatures w14:val="none"/>
        </w:rPr>
        <w:br/>
      </w:r>
      <w:r w:rsidRPr="0070155A"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  <w:t> </w:t>
      </w:r>
    </w:p>
    <w:p w14:paraId="09180A08" w14:textId="77777777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>About Us:</w:t>
      </w:r>
      <w:r w:rsidRPr="0070155A"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  <w:br/>
        <w:t> </w:t>
      </w:r>
    </w:p>
    <w:p w14:paraId="7A457F3D" w14:textId="77777777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t>RSL LifeCare is a leader in senior living, providing high quality retirement villages, aged care homes, and personal home care throughout NSW and ACT.  Proudly serving Australia for over 100 years, RSL LifeCare is a successful and growing not-for-profit organisation. </w:t>
      </w:r>
      <w:r w:rsidRPr="0070155A">
        <w:rPr>
          <w:rFonts w:eastAsia="Times New Roman" w:cstheme="minorHAnsi"/>
          <w:color w:val="494949"/>
          <w:kern w:val="0"/>
          <w:bdr w:val="none" w:sz="0" w:space="0" w:color="auto" w:frame="1"/>
          <w:lang w:eastAsia="en-AU"/>
          <w14:ligatures w14:val="none"/>
        </w:rPr>
        <w:br/>
        <w:t> </w:t>
      </w:r>
    </w:p>
    <w:p w14:paraId="6D8A74B6" w14:textId="78EFB990" w:rsidR="00644B48" w:rsidRPr="00644B48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kern w:val="0"/>
          <w:u w:val="single"/>
          <w:bdr w:val="none" w:sz="0" w:space="0" w:color="auto" w:frame="1"/>
          <w:lang w:eastAsia="en-AU"/>
          <w14:ligatures w14:val="none"/>
        </w:rPr>
      </w:pPr>
      <w:r w:rsidRPr="00644B48">
        <w:rPr>
          <w:rFonts w:eastAsia="Times New Roman" w:cstheme="minorHAnsi"/>
          <w:color w:val="494949"/>
          <w:kern w:val="0"/>
          <w:u w:val="single"/>
          <w:bdr w:val="none" w:sz="0" w:space="0" w:color="auto" w:frame="1"/>
          <w:lang w:eastAsia="en-AU"/>
          <w14:ligatures w14:val="none"/>
        </w:rPr>
        <w:t xml:space="preserve">We enrich veterans and seniors’ lives and create connected, </w:t>
      </w:r>
      <w:r w:rsidR="00644B48" w:rsidRPr="00644B48">
        <w:rPr>
          <w:rFonts w:eastAsia="Times New Roman" w:cstheme="minorHAnsi"/>
          <w:color w:val="494949"/>
          <w:kern w:val="0"/>
          <w:u w:val="single"/>
          <w:bdr w:val="none" w:sz="0" w:space="0" w:color="auto" w:frame="1"/>
          <w:lang w:eastAsia="en-AU"/>
          <w14:ligatures w14:val="none"/>
        </w:rPr>
        <w:t>supportive,</w:t>
      </w:r>
      <w:r w:rsidRPr="00644B48">
        <w:rPr>
          <w:rFonts w:eastAsia="Times New Roman" w:cstheme="minorHAnsi"/>
          <w:color w:val="494949"/>
          <w:kern w:val="0"/>
          <w:u w:val="single"/>
          <w:bdr w:val="none" w:sz="0" w:space="0" w:color="auto" w:frame="1"/>
          <w:lang w:eastAsia="en-AU"/>
          <w14:ligatures w14:val="none"/>
        </w:rPr>
        <w:t xml:space="preserve"> and vibrant communities.</w:t>
      </w:r>
    </w:p>
    <w:p w14:paraId="3638B767" w14:textId="77777777" w:rsidR="00644B48" w:rsidRDefault="00644B48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</w:pPr>
    </w:p>
    <w:p w14:paraId="40043FC4" w14:textId="74CC1DC6" w:rsidR="00644B48" w:rsidRDefault="00644B48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To find out more information please view our website </w:t>
      </w:r>
      <w:hyperlink r:id="rId5" w:history="1">
        <w:r w:rsidRPr="00683BF4">
          <w:rPr>
            <w:rStyle w:val="Hyperlink"/>
            <w:rFonts w:eastAsia="Times New Roman" w:cstheme="minorHAnsi"/>
            <w:b/>
            <w:bCs/>
            <w:kern w:val="0"/>
            <w:bdr w:val="none" w:sz="0" w:space="0" w:color="auto" w:frame="1"/>
            <w:lang w:eastAsia="en-AU"/>
            <w14:ligatures w14:val="none"/>
          </w:rPr>
          <w:t>https://rsllifecare.org.au/</w:t>
        </w:r>
      </w:hyperlink>
      <w:r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 and feel free to reach out direct to our Talent Acquisition Specialist – Kate Staddon-Smith on 0492 331 962.</w:t>
      </w:r>
      <w:r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br/>
      </w:r>
    </w:p>
    <w:p w14:paraId="572F390D" w14:textId="08F7A5AE" w:rsidR="0070155A" w:rsidRPr="0070155A" w:rsidRDefault="00644B48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To apply please follow this link </w:t>
      </w:r>
      <w:hyperlink r:id="rId6" w:history="1">
        <w:r w:rsidRPr="00683BF4">
          <w:rPr>
            <w:rStyle w:val="Hyperlink"/>
            <w:rFonts w:eastAsia="Times New Roman" w:cstheme="minorHAnsi"/>
            <w:b/>
            <w:bCs/>
            <w:kern w:val="0"/>
            <w:bdr w:val="none" w:sz="0" w:space="0" w:color="auto" w:frame="1"/>
            <w:lang w:eastAsia="en-AU"/>
            <w14:ligatures w14:val="none"/>
          </w:rPr>
          <w:t>https://rsllc.wd3.myworkdayjobs.com/rsllc/job/Narrabeen/Records-Officer_JR104596</w:t>
        </w:r>
      </w:hyperlink>
      <w:r>
        <w:rPr>
          <w:rFonts w:eastAsia="Times New Roman" w:cstheme="minorHAnsi"/>
          <w:b/>
          <w:b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. </w:t>
      </w:r>
      <w:r w:rsidR="0070155A" w:rsidRPr="0070155A"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  <w:br/>
        <w:t> </w:t>
      </w:r>
    </w:p>
    <w:p w14:paraId="4A534F3C" w14:textId="77777777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</w:pPr>
    </w:p>
    <w:p w14:paraId="49AC8528" w14:textId="4FFD7A8D" w:rsidR="0070155A" w:rsidRPr="0070155A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</w:pPr>
      <w:r w:rsidRPr="0070155A">
        <w:rPr>
          <w:rFonts w:eastAsia="Times New Roman" w:cstheme="minorHAnsi"/>
          <w:b/>
          <w:bCs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Our commitment to </w:t>
      </w:r>
      <w:proofErr w:type="gramStart"/>
      <w:r w:rsidRPr="0070155A">
        <w:rPr>
          <w:rFonts w:eastAsia="Times New Roman" w:cstheme="minorHAnsi"/>
          <w:b/>
          <w:bCs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>diversity</w:t>
      </w:r>
      <w:r w:rsidRPr="0070155A">
        <w:rPr>
          <w:rFonts w:eastAsia="Times New Roman" w:cstheme="minorHAnsi"/>
          <w:b/>
          <w:bCs/>
          <w:color w:val="494949"/>
          <w:kern w:val="0"/>
          <w:lang w:eastAsia="en-AU"/>
          <w14:ligatures w14:val="none"/>
        </w:rPr>
        <w:t> :</w:t>
      </w:r>
      <w:proofErr w:type="gramEnd"/>
    </w:p>
    <w:p w14:paraId="24B75435" w14:textId="684A53C0" w:rsidR="00EC65B2" w:rsidRDefault="0070155A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</w:pPr>
      <w:r w:rsidRPr="0070155A"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We welcome and encourage applications from people across our diverse community, especially from Veterans, their </w:t>
      </w:r>
      <w:proofErr w:type="gramStart"/>
      <w:r w:rsidRPr="0070155A"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>spouses</w:t>
      </w:r>
      <w:proofErr w:type="gramEnd"/>
      <w:r w:rsidRPr="0070155A"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 and Aboriginal and Torres Strait Islander applicants. We believe everyone has the right to feel safe, respected, valued and heard regardless of their gender, sexual orientation, </w:t>
      </w:r>
      <w:proofErr w:type="gramStart"/>
      <w:r w:rsidRPr="0070155A"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>ethnicity</w:t>
      </w:r>
      <w:proofErr w:type="gramEnd"/>
      <w:r w:rsidRPr="0070155A"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  <w:t xml:space="preserve"> or disability. </w:t>
      </w:r>
    </w:p>
    <w:p w14:paraId="4A0AEAD6" w14:textId="77777777" w:rsidR="00644B48" w:rsidRPr="0070155A" w:rsidRDefault="00644B48" w:rsidP="007015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494949"/>
          <w:kern w:val="0"/>
          <w:bdr w:val="none" w:sz="0" w:space="0" w:color="auto" w:frame="1"/>
          <w:lang w:eastAsia="en-AU"/>
          <w14:ligatures w14:val="none"/>
        </w:rPr>
      </w:pPr>
    </w:p>
    <w:sectPr w:rsidR="00644B48" w:rsidRPr="0070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E44"/>
    <w:multiLevelType w:val="multilevel"/>
    <w:tmpl w:val="F71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B6DBD"/>
    <w:multiLevelType w:val="multilevel"/>
    <w:tmpl w:val="8BF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426BF"/>
    <w:multiLevelType w:val="multilevel"/>
    <w:tmpl w:val="68D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65CAF"/>
    <w:multiLevelType w:val="multilevel"/>
    <w:tmpl w:val="CD6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696958">
    <w:abstractNumId w:val="2"/>
  </w:num>
  <w:num w:numId="2" w16cid:durableId="1547333158">
    <w:abstractNumId w:val="1"/>
  </w:num>
  <w:num w:numId="3" w16cid:durableId="1183519774">
    <w:abstractNumId w:val="3"/>
  </w:num>
  <w:num w:numId="4" w16cid:durableId="18681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5A"/>
    <w:rsid w:val="00532D95"/>
    <w:rsid w:val="00644B48"/>
    <w:rsid w:val="0070155A"/>
    <w:rsid w:val="00916886"/>
    <w:rsid w:val="00C46D16"/>
    <w:rsid w:val="00E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6A02"/>
  <w15:chartTrackingRefBased/>
  <w15:docId w15:val="{D9431B02-3E92-4A83-A5AE-6172F62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llc.wd3.myworkdayjobs.com/rsllc/job/Narrabeen/Records-Officer_JR104596" TargetMode="External"/><Relationship Id="rId5" Type="http://schemas.openxmlformats.org/officeDocument/2006/relationships/hyperlink" Target="https://rsllifecare.org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Staddon-Smith</dc:creator>
  <cp:keywords/>
  <dc:description/>
  <cp:lastModifiedBy>Kate Staddon-Smith</cp:lastModifiedBy>
  <cp:revision>2</cp:revision>
  <dcterms:created xsi:type="dcterms:W3CDTF">2023-07-14T00:38:00Z</dcterms:created>
  <dcterms:modified xsi:type="dcterms:W3CDTF">2023-07-14T00:38:00Z</dcterms:modified>
</cp:coreProperties>
</file>